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ПРАВИТЕЛЬСТВА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Белгород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2 сентября 2013 г. № 363-пп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ОБ УТВЕРЖДЕНИИ ПОРЯДКА ФИНАНСИРОВАНИЯ ВЫПЛАТ АДВОКАТАМ, ОКАЗАВШИМ ЮРИДИЧЕСКУЮ ПОМОЩЬ ГРАЖДАНАМ РОССИЙСКОЙ ФЕДЕРАЦИИ БЕСПЛАТНО НА ТЕРРИТОРИИ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 xml:space="preserve">В целях реализации закона Белгородской области </w:t>
      </w:r>
      <w:hyperlink r:id="rId4" w:tgtFrame="_blank" w:history="1">
        <w:r>
          <w:rPr>
            <w:rStyle w:val="hyperlink"/>
            <w:color w:val="0000FF"/>
            <w:u w:val="single"/>
          </w:rPr>
          <w:t>от 07 июня 2011 года № 39</w:t>
        </w:r>
      </w:hyperlink>
      <w:r>
        <w:t xml:space="preserve"> «Об оказании юридической помощи гражданам Российской Федерации бесплатно на территории Белгородской области» Правительство Белгородской области постановляет: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1. Утвердить порядок финансирования выплат адвокатам, оказавшим юридическую помощь гражданам Российской Федерации бесплатно на территории Белгородской области (прилагается).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2. Определить уполномоченным органом по выплате адвокатам, оказавшим юридическую помощь гражданам Российской Федерации бесплатно на территории Белгородской области, управление социальной защиты населения области.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3. Департаменту финансов и бюджетной политики области (Боровик В.Ф.) финансирование расходов, направляемых на выплату адвокатам, оказавшим юридическую помощь гражданам Российской Федерации бесплатно на территории Белгородской области, производить в пределах средств, утвержденных в областном бюджете на указанные цели на соответствующий год.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4. Департаменту внутренней и кадровой политики области (Сергачёв В.А.) обеспечить опубликование настоящего постановления в средствах массовой информации области.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lastRenderedPageBreak/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области (</w:t>
      </w:r>
      <w:proofErr w:type="spellStart"/>
      <w:r>
        <w:t>Залогин</w:t>
      </w:r>
      <w:proofErr w:type="spellEnd"/>
      <w:r>
        <w:t xml:space="preserve"> И.А.).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6. Настоящее постановление вступает в силу со дня его официального опубликования и распространяется на правоотношения, возникшие с 1 января 2013 года.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Информацию об исполнении постановления представить к 1 апреля 2014 года.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Губернатор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Е.Савченко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УТВЕРЖДЕН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постановлением Правительства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от 09 сентября 2013 года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№ 363-пп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caps/>
        </w:rPr>
        <w:t xml:space="preserve">Порядок </w:t>
      </w:r>
    </w:p>
    <w:p w:rsidR="008070E6" w:rsidRDefault="008070E6" w:rsidP="008070E6">
      <w:pPr>
        <w:pStyle w:val="a3"/>
        <w:spacing w:before="0" w:beforeAutospacing="0" w:after="0" w:afterAutospacing="0"/>
        <w:jc w:val="center"/>
      </w:pPr>
      <w:r>
        <w:rPr>
          <w:b/>
          <w:bCs/>
          <w:caps/>
        </w:rPr>
        <w:t>финансирования выплат адвокатам, оказавшим юридическую помощь гражданам Российской Федерации бесплатно на территории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1. Настоящий порядок регулирует процедуру финансирования выплат адвокатам, оказавшим юридическую помощь гражданам Российской Федерации бесплатно на территории Белгородской области.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lastRenderedPageBreak/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 xml:space="preserve">2. </w:t>
      </w:r>
      <w:proofErr w:type="gramStart"/>
      <w:r>
        <w:t>Для получения выплат, обусловленных оказанием юридической помощи бесплатно (далее - выплата), адвокат по истечении квартала, не позднее 30 числа месяца следующего за окончанием квартала, в котором была оказана юридическая помощь бесплатно, представляет в управление социальной защиты населения области (далее - Управление) заявление об осуществлении выплат в истекшем квартале по форме согласно приложению и документы, предусмотренные частью 1 статьи 5 закона Белгородской области</w:t>
      </w:r>
      <w:proofErr w:type="gramEnd"/>
      <w:r>
        <w:t xml:space="preserve"> от 07 июня 2011 года № 39 «Об оказании юридической помощи гражданам Российской Федерации бесплатно на территории Белгородской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области».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3. Для определения права на предоставление выплаты адвокатам приказом начальника Управления создается комиссия по рассмотрению документов, связанных с осуществлением выплаты адвокатам, оказавшим юридическую помощь гражданам Российской Федерации бесплатно на территории Белгородской области (далее - комиссия). Комиссия образуется бессрочно и является постоянно действующим органом.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Положение о комиссии, а также ее состав утверждается приказом начальника Управления.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4. Порядок и сроки рассмотрения комиссией документов, предусмотренных пунктом 2 настоящего порядка, регламентируются Положением о комиссии.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5. Управление до 25 числа второго месяца после окончания каждого квартала на основании протокола решения комиссии направляет в департамент финансов и бюджетной политики области заявку на финансирование выплат.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t>6. Департамент финансов и бюджетной политики области в соответствии с заявкой Управления в течение 30 рабочих дней со дня получения заявки перечисляет денежные средства на счет соответствующего адвокатского образования с лицевого счета Управления, открытого в департаменте финансов и бюджетной политики области.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к Порядку финансирования выплат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адвокатам, оказавшим юридическую помощь</w:t>
      </w:r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lastRenderedPageBreak/>
        <w:t xml:space="preserve">гражданам Российской Федерации </w:t>
      </w:r>
      <w:proofErr w:type="gramStart"/>
      <w:r>
        <w:t>на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  <w:jc w:val="right"/>
      </w:pPr>
      <w:r>
        <w:t>территории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  <w:ind w:firstLine="540"/>
      </w:pPr>
      <w: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Начальнику управления социальной защиты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населения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 (фамилия, имя, отчество начальника)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адвокатского образования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 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Белгородской области)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 (фамилия, имя, отчество адвоката)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 (почтовый адрес адвоката)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телефон 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 Заявление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 об осуществлении выплаты, обусловленной оказанием юридической помощи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 гражданам Российской Федерации бесплатно на территории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 Белгородской области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В  соответствии с законом Белгородской области от 7 июня 2011 года N 39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оказании  юридической  помощи  гражданам  Российской Федерации бесплатно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территории Белгородской области":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1.  Прошу  произвести  оплату  труда  (компенсировать расходы), связанную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оказанием следующих видов юридической помощи гражданам Российской Федерации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бесплатно на территории Белгородской области 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(указать  полностью в соответствии с законом Белгородской области от 7 июня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2011  года  N  39  "Об  оказании  юридической  помощи  гражданам Российской</w:t>
      </w:r>
    </w:p>
    <w:p w:rsidR="008070E6" w:rsidRDefault="008070E6" w:rsidP="008070E6">
      <w:pPr>
        <w:pStyle w:val="a3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Федерации бесплатно на территории Белгородской области")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2.  Прошу  направить денежные средства, обусловленные оказанием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юридической</w:t>
      </w:r>
      <w:proofErr w:type="gramEnd"/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помощи бесплатно, в размере 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 (сумма прописью)                   (рублей)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 (название адвокатского образования)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4. К заявлению прилагаю следующие документы: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2.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3.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4.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5.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6.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7.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8.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9. 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10.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11.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12.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lastRenderedPageBreak/>
        <w:t>    13.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14.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15.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16.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17.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18.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19.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20.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___________                           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 (дата)                                 (подпись адвоката)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Заявление и документы приняты 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 (дата, должность, фамилия, имя, отчество специалиста)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Данные,  указанные  в  заявлении,  представленные  адвокатом  документы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соответствуют    порядку   финансирования   выплат   адвокатам,   оказавшим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юридическую  помощь  гражданам Российской Федерации бесплатно на территории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Белгородской области.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_________________________                           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 (подпись специалиста)                                  (дата)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Реквизиты адвокатского образования получателя средств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Почтовый адрес 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Юридический адрес 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БИК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lastRenderedPageBreak/>
        <w:t>    КПП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Банк получателя 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/счет 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/счет 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______________________                    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 (подпись адвоката)                            (дата)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 Расписка-уведомление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1. Заявление и документы 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 (фамилия, имя, отчество адвоката)</w:t>
      </w:r>
    </w:p>
    <w:p w:rsidR="008070E6" w:rsidRDefault="008070E6" w:rsidP="008070E6">
      <w:pPr>
        <w:pStyle w:val="a3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 (дата, должность, фамилия, имя, отчество, подпись специалиста)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 (линия отреза)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 Расписка-уведомление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1. Заявление и документы 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 (фамилия, имя, отчество адвоката)</w:t>
      </w:r>
    </w:p>
    <w:p w:rsidR="008070E6" w:rsidRDefault="008070E6" w:rsidP="008070E6">
      <w:pPr>
        <w:pStyle w:val="a3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70E6" w:rsidRDefault="008070E6" w:rsidP="008070E6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 (дата, должность, фамилия, имя, отчество, подпись специалиста)</w:t>
      </w:r>
    </w:p>
    <w:p w:rsidR="00A958C0" w:rsidRDefault="00A958C0" w:rsidP="008070E6">
      <w:pPr>
        <w:spacing w:after="0" w:line="240" w:lineRule="auto"/>
      </w:pPr>
    </w:p>
    <w:sectPr w:rsidR="00A958C0" w:rsidSect="00A9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70E6"/>
    <w:rsid w:val="008070E6"/>
    <w:rsid w:val="00A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0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07C8A586-C229-47CB-99DD-615E86D86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2019-04-01T14:55:00Z</dcterms:created>
  <dcterms:modified xsi:type="dcterms:W3CDTF">2019-04-01T14:57:00Z</dcterms:modified>
</cp:coreProperties>
</file>